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A0800" w:rsidRPr="00EA7AA7" w:rsidRDefault="00E15838">
      <w:pPr>
        <w:jc w:val="center"/>
        <w:rPr>
          <w:sz w:val="28"/>
          <w:szCs w:val="28"/>
          <w:u w:val="single"/>
        </w:rPr>
      </w:pPr>
      <w:r w:rsidRPr="00EA7AA7">
        <w:rPr>
          <w:sz w:val="28"/>
          <w:szCs w:val="28"/>
          <w:u w:val="single"/>
        </w:rPr>
        <w:t>RFP - Summative Evaluation of FoF MENA Women’s Leadership Project</w:t>
      </w:r>
    </w:p>
    <w:p w14:paraId="68539BFD" w14:textId="167F9407" w:rsidR="001A3B21" w:rsidRDefault="00EA7AA7">
      <w:pPr>
        <w:jc w:val="center"/>
        <w:rPr>
          <w:b/>
          <w:bCs/>
          <w:sz w:val="28"/>
          <w:szCs w:val="28"/>
        </w:rPr>
      </w:pPr>
      <w:r w:rsidRPr="00EA7AA7">
        <w:rPr>
          <w:b/>
          <w:bCs/>
          <w:sz w:val="28"/>
          <w:szCs w:val="28"/>
        </w:rPr>
        <w:t xml:space="preserve">BIDDERS Q &amp; A SESSION </w:t>
      </w:r>
    </w:p>
    <w:p w14:paraId="28748286" w14:textId="77777777" w:rsidR="00EA7AA7" w:rsidRDefault="00EA7AA7">
      <w:pPr>
        <w:jc w:val="center"/>
        <w:rPr>
          <w:b/>
          <w:bCs/>
          <w:sz w:val="28"/>
          <w:szCs w:val="28"/>
        </w:rPr>
      </w:pPr>
    </w:p>
    <w:p w14:paraId="198145CF" w14:textId="519D45CA" w:rsidR="00EA7AA7" w:rsidRPr="008E25E4" w:rsidRDefault="008E25E4" w:rsidP="008E25E4">
      <w:pPr>
        <w:rPr>
          <w:b/>
          <w:bCs/>
          <w:i/>
          <w:iCs/>
          <w:sz w:val="28"/>
          <w:szCs w:val="28"/>
        </w:rPr>
      </w:pPr>
      <w:r w:rsidRPr="008E25E4">
        <w:rPr>
          <w:b/>
          <w:bCs/>
          <w:i/>
          <w:iCs/>
          <w:sz w:val="28"/>
          <w:szCs w:val="28"/>
        </w:rPr>
        <w:t>ATTENTION</w:t>
      </w:r>
      <w:r w:rsidR="00EA7AA7" w:rsidRPr="008E25E4">
        <w:rPr>
          <w:b/>
          <w:bCs/>
          <w:i/>
          <w:iCs/>
          <w:sz w:val="28"/>
          <w:szCs w:val="28"/>
        </w:rPr>
        <w:t>: A</w:t>
      </w:r>
      <w:r w:rsidRPr="008E25E4">
        <w:rPr>
          <w:b/>
          <w:bCs/>
          <w:i/>
          <w:iCs/>
          <w:sz w:val="28"/>
          <w:szCs w:val="28"/>
        </w:rPr>
        <w:t xml:space="preserve">fter </w:t>
      </w:r>
      <w:r w:rsidR="00EA7AA7" w:rsidRPr="008E25E4">
        <w:rPr>
          <w:b/>
          <w:bCs/>
          <w:i/>
          <w:iCs/>
          <w:sz w:val="28"/>
          <w:szCs w:val="28"/>
        </w:rPr>
        <w:t>request</w:t>
      </w:r>
      <w:r w:rsidRPr="008E25E4">
        <w:rPr>
          <w:b/>
          <w:bCs/>
          <w:i/>
          <w:iCs/>
          <w:sz w:val="28"/>
          <w:szCs w:val="28"/>
        </w:rPr>
        <w:t xml:space="preserve">s from </w:t>
      </w:r>
      <w:r w:rsidR="00EA7AA7" w:rsidRPr="008E25E4">
        <w:rPr>
          <w:b/>
          <w:bCs/>
          <w:i/>
          <w:iCs/>
          <w:sz w:val="28"/>
          <w:szCs w:val="28"/>
        </w:rPr>
        <w:t>bidders</w:t>
      </w:r>
      <w:r w:rsidRPr="008E25E4">
        <w:rPr>
          <w:b/>
          <w:bCs/>
          <w:i/>
          <w:iCs/>
          <w:sz w:val="28"/>
          <w:szCs w:val="28"/>
        </w:rPr>
        <w:t>,</w:t>
      </w:r>
      <w:r w:rsidR="00EA7AA7" w:rsidRPr="008E25E4">
        <w:rPr>
          <w:b/>
          <w:bCs/>
          <w:i/>
          <w:iCs/>
          <w:sz w:val="28"/>
          <w:szCs w:val="28"/>
        </w:rPr>
        <w:t xml:space="preserve"> the </w:t>
      </w:r>
      <w:r w:rsidR="00EA7AA7" w:rsidRPr="008E25E4">
        <w:rPr>
          <w:b/>
          <w:bCs/>
          <w:i/>
          <w:iCs/>
          <w:sz w:val="28"/>
          <w:szCs w:val="28"/>
          <w:u w:val="single"/>
        </w:rPr>
        <w:t>deadline</w:t>
      </w:r>
      <w:r w:rsidR="00EA7AA7" w:rsidRPr="008E25E4">
        <w:rPr>
          <w:b/>
          <w:bCs/>
          <w:i/>
          <w:iCs/>
          <w:sz w:val="28"/>
          <w:szCs w:val="28"/>
        </w:rPr>
        <w:t xml:space="preserve"> for submission of proposals is extended to </w:t>
      </w:r>
      <w:r w:rsidR="00EA7AA7" w:rsidRPr="008E25E4">
        <w:rPr>
          <w:b/>
          <w:bCs/>
          <w:i/>
          <w:iCs/>
          <w:sz w:val="28"/>
          <w:szCs w:val="28"/>
          <w:u w:val="single"/>
        </w:rPr>
        <w:t>2 September 2023</w:t>
      </w:r>
      <w:r w:rsidRPr="008E25E4">
        <w:rPr>
          <w:b/>
          <w:bCs/>
          <w:i/>
          <w:iCs/>
          <w:sz w:val="28"/>
          <w:szCs w:val="28"/>
          <w:u w:val="single"/>
        </w:rPr>
        <w:t>.</w:t>
      </w:r>
    </w:p>
    <w:p w14:paraId="4FF7F96E" w14:textId="77777777" w:rsidR="00EA7AA7" w:rsidRPr="00EA7AA7" w:rsidRDefault="00EA7AA7">
      <w:pPr>
        <w:jc w:val="center"/>
        <w:rPr>
          <w:b/>
          <w:bCs/>
          <w:sz w:val="28"/>
          <w:szCs w:val="28"/>
        </w:rPr>
      </w:pPr>
    </w:p>
    <w:p w14:paraId="55FE330C" w14:textId="22ED19D2" w:rsidR="001A3B21" w:rsidRPr="00EA7AA7" w:rsidRDefault="001A3B21" w:rsidP="00EA7AA7">
      <w:pPr>
        <w:jc w:val="center"/>
        <w:rPr>
          <w:b/>
          <w:bCs/>
          <w:sz w:val="24"/>
          <w:szCs w:val="24"/>
        </w:rPr>
      </w:pPr>
      <w:r w:rsidRPr="00EA7AA7">
        <w:rPr>
          <w:b/>
          <w:bCs/>
          <w:sz w:val="24"/>
          <w:szCs w:val="24"/>
        </w:rPr>
        <w:t xml:space="preserve">A </w:t>
      </w:r>
      <w:r w:rsidR="00EA7AA7">
        <w:rPr>
          <w:b/>
          <w:bCs/>
          <w:sz w:val="24"/>
          <w:szCs w:val="24"/>
        </w:rPr>
        <w:t xml:space="preserve">virtual </w:t>
      </w:r>
      <w:r w:rsidRPr="00EA7AA7">
        <w:rPr>
          <w:b/>
          <w:bCs/>
          <w:sz w:val="24"/>
          <w:szCs w:val="24"/>
        </w:rPr>
        <w:t>Q &amp; A session for potential bidders was organized on 22 August 2023. The MAIN questions and responses are summarized below:</w:t>
      </w:r>
    </w:p>
    <w:p w14:paraId="00000003" w14:textId="77777777" w:rsidR="000A0800" w:rsidRDefault="000A0800"/>
    <w:p w14:paraId="00000004" w14:textId="77777777" w:rsidR="000A0800" w:rsidRPr="00EA7AA7" w:rsidRDefault="00E15838">
      <w:pPr>
        <w:rPr>
          <w:sz w:val="24"/>
          <w:szCs w:val="24"/>
        </w:rPr>
      </w:pPr>
      <w:r>
        <w:t xml:space="preserve">1. </w:t>
      </w:r>
      <w:r w:rsidRPr="00EA7AA7">
        <w:rPr>
          <w:b/>
          <w:bCs/>
          <w:sz w:val="24"/>
          <w:szCs w:val="24"/>
        </w:rPr>
        <w:t>Travel requirements?</w:t>
      </w:r>
    </w:p>
    <w:p w14:paraId="00000005" w14:textId="77777777" w:rsidR="000A0800" w:rsidRPr="00EA7AA7" w:rsidRDefault="000A0800">
      <w:pPr>
        <w:rPr>
          <w:sz w:val="24"/>
          <w:szCs w:val="24"/>
        </w:rPr>
      </w:pPr>
    </w:p>
    <w:p w14:paraId="00000006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Virtual is possible - some fieldwork is preferable.</w:t>
      </w:r>
    </w:p>
    <w:p w14:paraId="00000007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Ideally the evaluation team will include consultants in each country.</w:t>
      </w:r>
    </w:p>
    <w:p w14:paraId="00000008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FoF can provide names of evaluators and translators in Jordan, Morocco, Tunisia</w:t>
      </w:r>
    </w:p>
    <w:p w14:paraId="00000009" w14:textId="77777777" w:rsidR="000A0800" w:rsidRPr="00EA7AA7" w:rsidRDefault="000A0800">
      <w:pPr>
        <w:ind w:left="720"/>
        <w:rPr>
          <w:sz w:val="24"/>
          <w:szCs w:val="24"/>
        </w:rPr>
      </w:pPr>
    </w:p>
    <w:p w14:paraId="0000000A" w14:textId="6FCDEACF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>2</w:t>
      </w:r>
      <w:r w:rsidRPr="00EA7AA7">
        <w:rPr>
          <w:b/>
          <w:bCs/>
          <w:sz w:val="24"/>
          <w:szCs w:val="24"/>
        </w:rPr>
        <w:t>.  Budget</w:t>
      </w:r>
      <w:r w:rsidR="001A3B21" w:rsidRPr="00EA7AA7">
        <w:rPr>
          <w:b/>
          <w:bCs/>
          <w:sz w:val="24"/>
          <w:szCs w:val="24"/>
        </w:rPr>
        <w:t>?</w:t>
      </w:r>
    </w:p>
    <w:p w14:paraId="0000000B" w14:textId="77777777" w:rsidR="000A0800" w:rsidRPr="00EA7AA7" w:rsidRDefault="000A0800">
      <w:pPr>
        <w:rPr>
          <w:sz w:val="24"/>
          <w:szCs w:val="24"/>
        </w:rPr>
      </w:pPr>
    </w:p>
    <w:p w14:paraId="0000000C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Under 90k USD.</w:t>
      </w:r>
    </w:p>
    <w:p w14:paraId="0000000D" w14:textId="77777777" w:rsidR="000A0800" w:rsidRPr="00EA7AA7" w:rsidRDefault="000A0800">
      <w:pPr>
        <w:rPr>
          <w:sz w:val="24"/>
          <w:szCs w:val="24"/>
        </w:rPr>
      </w:pPr>
    </w:p>
    <w:p w14:paraId="0000000E" w14:textId="77777777" w:rsidR="000A0800" w:rsidRPr="00EA7AA7" w:rsidRDefault="00E15838">
      <w:pPr>
        <w:rPr>
          <w:b/>
          <w:bCs/>
          <w:sz w:val="24"/>
          <w:szCs w:val="24"/>
        </w:rPr>
      </w:pPr>
      <w:r w:rsidRPr="00EA7AA7">
        <w:rPr>
          <w:sz w:val="24"/>
          <w:szCs w:val="24"/>
        </w:rPr>
        <w:t xml:space="preserve">3.  </w:t>
      </w:r>
      <w:r w:rsidRPr="00EA7AA7">
        <w:rPr>
          <w:b/>
          <w:bCs/>
          <w:sz w:val="24"/>
          <w:szCs w:val="24"/>
        </w:rPr>
        <w:t>Do you prefer conducting the evaluation by a consulting company or indiv</w:t>
      </w:r>
      <w:r w:rsidRPr="00EA7AA7">
        <w:rPr>
          <w:b/>
          <w:bCs/>
          <w:sz w:val="24"/>
          <w:szCs w:val="24"/>
        </w:rPr>
        <w:t>idual evaluators?</w:t>
      </w:r>
    </w:p>
    <w:p w14:paraId="0000000F" w14:textId="77777777" w:rsidR="000A0800" w:rsidRPr="00EA7AA7" w:rsidRDefault="000A0800">
      <w:pPr>
        <w:rPr>
          <w:sz w:val="24"/>
          <w:szCs w:val="24"/>
        </w:rPr>
      </w:pPr>
    </w:p>
    <w:p w14:paraId="00000010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No preference.</w:t>
      </w:r>
    </w:p>
    <w:p w14:paraId="00000011" w14:textId="77777777" w:rsidR="000A0800" w:rsidRPr="00EA7AA7" w:rsidRDefault="000A0800">
      <w:pPr>
        <w:rPr>
          <w:sz w:val="24"/>
          <w:szCs w:val="24"/>
        </w:rPr>
      </w:pPr>
    </w:p>
    <w:p w14:paraId="00000012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 xml:space="preserve">4. </w:t>
      </w:r>
      <w:r w:rsidRPr="00EA7AA7">
        <w:rPr>
          <w:b/>
          <w:bCs/>
          <w:sz w:val="24"/>
          <w:szCs w:val="24"/>
        </w:rPr>
        <w:t>Start and end date</w:t>
      </w:r>
      <w:r w:rsidRPr="00EA7AA7">
        <w:rPr>
          <w:sz w:val="24"/>
          <w:szCs w:val="24"/>
        </w:rPr>
        <w:t xml:space="preserve"> </w:t>
      </w:r>
    </w:p>
    <w:p w14:paraId="00000013" w14:textId="77777777" w:rsidR="000A0800" w:rsidRPr="00EA7AA7" w:rsidRDefault="000A0800">
      <w:pPr>
        <w:rPr>
          <w:sz w:val="24"/>
          <w:szCs w:val="24"/>
        </w:rPr>
      </w:pPr>
    </w:p>
    <w:p w14:paraId="00000015" w14:textId="2B1A3036" w:rsidR="000A0800" w:rsidRPr="00EA7AA7" w:rsidRDefault="001A3B21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 xml:space="preserve">The project is at the end of implementation. </w:t>
      </w:r>
      <w:r w:rsidR="00E15838" w:rsidRPr="00EA7AA7">
        <w:rPr>
          <w:sz w:val="24"/>
          <w:szCs w:val="24"/>
        </w:rPr>
        <w:t>Timelines are firm - funding ends in March, project paperwork completed by June 2024.</w:t>
      </w:r>
    </w:p>
    <w:p w14:paraId="1A17463D" w14:textId="77777777" w:rsidR="001A3B21" w:rsidRPr="00EA7AA7" w:rsidRDefault="001A3B21" w:rsidP="001A3B21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Project activities will wrap up in December 2023.</w:t>
      </w:r>
    </w:p>
    <w:p w14:paraId="00000016" w14:textId="77777777" w:rsidR="000A0800" w:rsidRPr="00EA7AA7" w:rsidRDefault="000A0800">
      <w:pPr>
        <w:rPr>
          <w:sz w:val="24"/>
          <w:szCs w:val="24"/>
        </w:rPr>
      </w:pPr>
    </w:p>
    <w:p w14:paraId="00000017" w14:textId="77777777" w:rsidR="000A0800" w:rsidRPr="00EA7AA7" w:rsidRDefault="00E15838">
      <w:pPr>
        <w:rPr>
          <w:b/>
          <w:bCs/>
          <w:sz w:val="24"/>
          <w:szCs w:val="24"/>
        </w:rPr>
      </w:pPr>
      <w:r w:rsidRPr="00EA7AA7">
        <w:rPr>
          <w:sz w:val="24"/>
          <w:szCs w:val="24"/>
        </w:rPr>
        <w:t xml:space="preserve">5. </w:t>
      </w:r>
      <w:r w:rsidRPr="00EA7AA7">
        <w:rPr>
          <w:b/>
          <w:bCs/>
          <w:sz w:val="24"/>
          <w:szCs w:val="24"/>
        </w:rPr>
        <w:t>Stakeholder Engagement &amp; “respondent fatigue”</w:t>
      </w:r>
    </w:p>
    <w:p w14:paraId="00000018" w14:textId="77777777" w:rsidR="000A0800" w:rsidRPr="00EA7AA7" w:rsidRDefault="000A0800">
      <w:pPr>
        <w:rPr>
          <w:b/>
          <w:bCs/>
          <w:sz w:val="24"/>
          <w:szCs w:val="24"/>
        </w:rPr>
      </w:pPr>
    </w:p>
    <w:p w14:paraId="00000019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Some evalu</w:t>
      </w:r>
      <w:r w:rsidRPr="00EA7AA7">
        <w:rPr>
          <w:sz w:val="24"/>
          <w:szCs w:val="24"/>
        </w:rPr>
        <w:t>ation fatigue by implementing partners is due to this being a long project (8yrs) and the ongoing, heavy reporting requirements of the funder for performance assessment and follow-up on training and activities. Many focus groups and interviews have already</w:t>
      </w:r>
      <w:r w:rsidRPr="00EA7AA7">
        <w:rPr>
          <w:sz w:val="24"/>
          <w:szCs w:val="24"/>
        </w:rPr>
        <w:t xml:space="preserve"> taken place.</w:t>
      </w:r>
    </w:p>
    <w:p w14:paraId="0000001A" w14:textId="77777777" w:rsidR="000A0800" w:rsidRPr="00EA7AA7" w:rsidRDefault="000A0800">
      <w:pPr>
        <w:ind w:left="720"/>
        <w:rPr>
          <w:sz w:val="24"/>
          <w:szCs w:val="24"/>
        </w:rPr>
      </w:pPr>
    </w:p>
    <w:p w14:paraId="0000001B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 xml:space="preserve">The project has a rich set of existing information and analyses, including a project database by country, year, partner, indicator etc. </w:t>
      </w:r>
    </w:p>
    <w:p w14:paraId="0000001C" w14:textId="77777777" w:rsidR="000A0800" w:rsidRPr="00EA7AA7" w:rsidRDefault="000A0800">
      <w:pPr>
        <w:ind w:left="720"/>
        <w:rPr>
          <w:sz w:val="24"/>
          <w:szCs w:val="24"/>
        </w:rPr>
      </w:pPr>
    </w:p>
    <w:p w14:paraId="0000001D" w14:textId="08BC34C8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lastRenderedPageBreak/>
        <w:t>All this said, project partners are engaged and wil</w:t>
      </w:r>
      <w:r w:rsidR="001A3B21" w:rsidRPr="00EA7AA7">
        <w:rPr>
          <w:sz w:val="24"/>
          <w:szCs w:val="24"/>
        </w:rPr>
        <w:t>l likely</w:t>
      </w:r>
      <w:r w:rsidRPr="00EA7AA7">
        <w:rPr>
          <w:sz w:val="24"/>
          <w:szCs w:val="24"/>
        </w:rPr>
        <w:t xml:space="preserve"> </w:t>
      </w:r>
      <w:r w:rsidR="001A3B21" w:rsidRPr="00EA7AA7">
        <w:rPr>
          <w:sz w:val="24"/>
          <w:szCs w:val="24"/>
        </w:rPr>
        <w:t>be</w:t>
      </w:r>
      <w:r w:rsidRPr="00EA7AA7">
        <w:rPr>
          <w:sz w:val="24"/>
          <w:szCs w:val="24"/>
        </w:rPr>
        <w:t xml:space="preserve"> eager to explore new questions on strategic impact, reasons for outcomes, innovations or shortfalls.</w:t>
      </w:r>
    </w:p>
    <w:p w14:paraId="0000001E" w14:textId="77777777" w:rsidR="000A0800" w:rsidRPr="00EA7AA7" w:rsidRDefault="000A0800">
      <w:pPr>
        <w:rPr>
          <w:sz w:val="24"/>
          <w:szCs w:val="24"/>
        </w:rPr>
      </w:pPr>
    </w:p>
    <w:p w14:paraId="0000001F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 xml:space="preserve">6. </w:t>
      </w:r>
      <w:r w:rsidRPr="00EA7AA7">
        <w:rPr>
          <w:b/>
          <w:bCs/>
          <w:sz w:val="24"/>
          <w:szCs w:val="24"/>
        </w:rPr>
        <w:t>Was there a mid-term evaluation?</w:t>
      </w:r>
    </w:p>
    <w:p w14:paraId="00000020" w14:textId="77777777" w:rsidR="000A0800" w:rsidRPr="00EA7AA7" w:rsidRDefault="000A0800">
      <w:pPr>
        <w:rPr>
          <w:sz w:val="24"/>
          <w:szCs w:val="24"/>
        </w:rPr>
      </w:pPr>
    </w:p>
    <w:p w14:paraId="00000021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No formative evaluation. However an external consultan</w:t>
      </w:r>
      <w:r w:rsidRPr="00EA7AA7">
        <w:rPr>
          <w:sz w:val="24"/>
          <w:szCs w:val="24"/>
        </w:rPr>
        <w:t>t reviewed indicators at the mid-point. That study will be made available to evaluators.</w:t>
      </w:r>
    </w:p>
    <w:p w14:paraId="00000022" w14:textId="77777777" w:rsidR="000A0800" w:rsidRPr="00EA7AA7" w:rsidRDefault="000A0800">
      <w:pPr>
        <w:rPr>
          <w:sz w:val="24"/>
          <w:szCs w:val="24"/>
        </w:rPr>
      </w:pPr>
    </w:p>
    <w:p w14:paraId="00000023" w14:textId="77777777" w:rsidR="000A0800" w:rsidRPr="00EA7AA7" w:rsidRDefault="00E15838">
      <w:pPr>
        <w:rPr>
          <w:b/>
          <w:bCs/>
          <w:sz w:val="24"/>
          <w:szCs w:val="24"/>
        </w:rPr>
      </w:pPr>
      <w:r w:rsidRPr="00EA7AA7">
        <w:rPr>
          <w:sz w:val="24"/>
          <w:szCs w:val="24"/>
        </w:rPr>
        <w:t xml:space="preserve">7.  </w:t>
      </w:r>
      <w:r w:rsidRPr="00EA7AA7">
        <w:rPr>
          <w:b/>
          <w:bCs/>
          <w:sz w:val="24"/>
          <w:szCs w:val="24"/>
        </w:rPr>
        <w:t>How many implementing partners in each country?</w:t>
      </w:r>
    </w:p>
    <w:p w14:paraId="00000024" w14:textId="77777777" w:rsidR="000A0800" w:rsidRPr="00EA7AA7" w:rsidRDefault="000A0800">
      <w:pPr>
        <w:rPr>
          <w:sz w:val="24"/>
          <w:szCs w:val="24"/>
        </w:rPr>
      </w:pPr>
    </w:p>
    <w:p w14:paraId="00000025" w14:textId="3183E0AA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Some partners have been involved for multiple years, such as government ministries, universities and certain civi</w:t>
      </w:r>
      <w:r w:rsidRPr="00EA7AA7">
        <w:rPr>
          <w:sz w:val="24"/>
          <w:szCs w:val="24"/>
        </w:rPr>
        <w:t xml:space="preserve">l society organizations. Others for shorter term. </w:t>
      </w:r>
      <w:r w:rsidR="001A3B21" w:rsidRPr="00EA7AA7">
        <w:rPr>
          <w:sz w:val="24"/>
          <w:szCs w:val="24"/>
        </w:rPr>
        <w:t xml:space="preserve">The number of partners </w:t>
      </w:r>
      <w:r w:rsidRPr="00EA7AA7">
        <w:rPr>
          <w:sz w:val="24"/>
          <w:szCs w:val="24"/>
        </w:rPr>
        <w:t>varies</w:t>
      </w:r>
      <w:r w:rsidR="001A3B21" w:rsidRPr="00EA7AA7">
        <w:rPr>
          <w:sz w:val="24"/>
          <w:szCs w:val="24"/>
        </w:rPr>
        <w:t xml:space="preserve"> each year</w:t>
      </w:r>
      <w:r w:rsidR="00634886">
        <w:rPr>
          <w:sz w:val="24"/>
          <w:szCs w:val="24"/>
        </w:rPr>
        <w:t xml:space="preserve"> in each country</w:t>
      </w:r>
      <w:r w:rsidR="001A3B21" w:rsidRPr="00EA7AA7">
        <w:rPr>
          <w:sz w:val="24"/>
          <w:szCs w:val="24"/>
        </w:rPr>
        <w:t xml:space="preserve">. </w:t>
      </w:r>
      <w:r w:rsidRPr="00EA7AA7">
        <w:rPr>
          <w:sz w:val="24"/>
          <w:szCs w:val="24"/>
        </w:rPr>
        <w:t>Average between 4-8 country p</w:t>
      </w:r>
      <w:r w:rsidR="001A3B21" w:rsidRPr="00EA7AA7">
        <w:rPr>
          <w:sz w:val="24"/>
          <w:szCs w:val="24"/>
        </w:rPr>
        <w:t>artners</w:t>
      </w:r>
      <w:r w:rsidRPr="00EA7AA7">
        <w:rPr>
          <w:sz w:val="24"/>
          <w:szCs w:val="24"/>
        </w:rPr>
        <w:t xml:space="preserve"> per year.</w:t>
      </w:r>
    </w:p>
    <w:p w14:paraId="00000026" w14:textId="77777777" w:rsidR="000A0800" w:rsidRPr="00EA7AA7" w:rsidRDefault="000A0800">
      <w:pPr>
        <w:rPr>
          <w:sz w:val="24"/>
          <w:szCs w:val="24"/>
        </w:rPr>
      </w:pPr>
    </w:p>
    <w:p w14:paraId="00000027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 xml:space="preserve">8. </w:t>
      </w:r>
      <w:r w:rsidRPr="00EA7AA7">
        <w:rPr>
          <w:b/>
          <w:bCs/>
          <w:sz w:val="24"/>
          <w:szCs w:val="24"/>
        </w:rPr>
        <w:t>Language expectations</w:t>
      </w:r>
    </w:p>
    <w:p w14:paraId="00000028" w14:textId="77777777" w:rsidR="000A0800" w:rsidRPr="00EA7AA7" w:rsidRDefault="000A0800">
      <w:pPr>
        <w:rPr>
          <w:sz w:val="24"/>
          <w:szCs w:val="24"/>
        </w:rPr>
      </w:pPr>
    </w:p>
    <w:p w14:paraId="00000029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The evaluation deliverables will all be</w:t>
      </w:r>
      <w:r w:rsidRPr="00EA7AA7">
        <w:rPr>
          <w:sz w:val="24"/>
          <w:szCs w:val="24"/>
        </w:rPr>
        <w:t xml:space="preserve"> in English.</w:t>
      </w:r>
    </w:p>
    <w:p w14:paraId="0000002A" w14:textId="60CF5F6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Language is very important as Arabic and French are working language in Jordan, Morocco and Tunisia.</w:t>
      </w:r>
      <w:r w:rsidR="001A3B21" w:rsidRPr="00EA7AA7">
        <w:rPr>
          <w:sz w:val="24"/>
          <w:szCs w:val="24"/>
        </w:rPr>
        <w:t xml:space="preserve"> </w:t>
      </w:r>
    </w:p>
    <w:p w14:paraId="0000002B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If a local evaluator is included in the evaluation team, they can offer interpretation and local knowledge. Otherwise, the Forum of Federation</w:t>
      </w:r>
      <w:r w:rsidRPr="00EA7AA7">
        <w:rPr>
          <w:sz w:val="24"/>
          <w:szCs w:val="24"/>
        </w:rPr>
        <w:t>s has a list of good translators.</w:t>
      </w:r>
    </w:p>
    <w:p w14:paraId="0000002C" w14:textId="77777777" w:rsidR="000A0800" w:rsidRPr="00EA7AA7" w:rsidRDefault="000A0800">
      <w:pPr>
        <w:rPr>
          <w:sz w:val="24"/>
          <w:szCs w:val="24"/>
        </w:rPr>
      </w:pPr>
    </w:p>
    <w:p w14:paraId="0000002D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>9. What challenges has the project faced?</w:t>
      </w:r>
    </w:p>
    <w:p w14:paraId="0000002E" w14:textId="77777777" w:rsidR="000A0800" w:rsidRPr="00EA7AA7" w:rsidRDefault="000A0800">
      <w:pPr>
        <w:rPr>
          <w:sz w:val="24"/>
          <w:szCs w:val="24"/>
        </w:rPr>
      </w:pPr>
    </w:p>
    <w:p w14:paraId="0000002F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Hoping for the proposals and evaluation questions to help address this.</w:t>
      </w:r>
    </w:p>
    <w:p w14:paraId="00000030" w14:textId="628F55F4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 xml:space="preserve">Always a challenge with multi-country, multi-sector projects to coordinate. </w:t>
      </w:r>
      <w:r w:rsidR="001A3B21" w:rsidRPr="00EA7AA7">
        <w:rPr>
          <w:sz w:val="24"/>
          <w:szCs w:val="24"/>
        </w:rPr>
        <w:t xml:space="preserve">Have a clear </w:t>
      </w:r>
      <w:r w:rsidR="00EA7AA7" w:rsidRPr="00EA7AA7">
        <w:rPr>
          <w:sz w:val="24"/>
          <w:szCs w:val="24"/>
        </w:rPr>
        <w:t>m</w:t>
      </w:r>
      <w:r w:rsidR="001A3B21" w:rsidRPr="00EA7AA7">
        <w:rPr>
          <w:sz w:val="24"/>
          <w:szCs w:val="24"/>
        </w:rPr>
        <w:t xml:space="preserve">ethodology </w:t>
      </w:r>
      <w:r w:rsidR="00EA7AA7" w:rsidRPr="00EA7AA7">
        <w:rPr>
          <w:sz w:val="24"/>
          <w:szCs w:val="24"/>
        </w:rPr>
        <w:t>to be applied across the 3 countries for consistency and ease of analysis and consolidation of information and data for final evaluation report.</w:t>
      </w:r>
    </w:p>
    <w:p w14:paraId="00000031" w14:textId="53E5CDEE" w:rsidR="000A0800" w:rsidRPr="00EA7AA7" w:rsidRDefault="00EA7AA7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Having local consultants helps. I</w:t>
      </w:r>
      <w:r w:rsidR="00E15838" w:rsidRPr="00EA7AA7">
        <w:rPr>
          <w:sz w:val="24"/>
          <w:szCs w:val="24"/>
        </w:rPr>
        <w:t xml:space="preserve">mportant to coordinate </w:t>
      </w:r>
      <w:r w:rsidR="00E15838" w:rsidRPr="00EA7AA7">
        <w:rPr>
          <w:sz w:val="24"/>
          <w:szCs w:val="24"/>
        </w:rPr>
        <w:t>with local partners, have a clear methodology</w:t>
      </w:r>
      <w:r w:rsidRPr="00EA7AA7">
        <w:rPr>
          <w:sz w:val="24"/>
          <w:szCs w:val="24"/>
        </w:rPr>
        <w:t xml:space="preserve">. </w:t>
      </w:r>
      <w:r w:rsidR="00E15838" w:rsidRPr="00EA7AA7">
        <w:rPr>
          <w:sz w:val="24"/>
          <w:szCs w:val="24"/>
        </w:rPr>
        <w:t xml:space="preserve"> </w:t>
      </w:r>
    </w:p>
    <w:p w14:paraId="00000032" w14:textId="77777777" w:rsidR="000A0800" w:rsidRPr="00EA7AA7" w:rsidRDefault="000A0800">
      <w:pPr>
        <w:ind w:left="720"/>
        <w:rPr>
          <w:sz w:val="24"/>
          <w:szCs w:val="24"/>
        </w:rPr>
      </w:pPr>
    </w:p>
    <w:p w14:paraId="00000033" w14:textId="021F8D43" w:rsidR="000A0800" w:rsidRPr="00EA7AA7" w:rsidRDefault="00E15838">
      <w:pPr>
        <w:rPr>
          <w:b/>
          <w:bCs/>
          <w:sz w:val="24"/>
          <w:szCs w:val="24"/>
        </w:rPr>
      </w:pPr>
      <w:r w:rsidRPr="00EA7AA7">
        <w:rPr>
          <w:sz w:val="24"/>
          <w:szCs w:val="24"/>
        </w:rPr>
        <w:t xml:space="preserve">10. </w:t>
      </w:r>
      <w:r w:rsidRPr="00EA7AA7">
        <w:rPr>
          <w:b/>
          <w:bCs/>
          <w:sz w:val="24"/>
          <w:szCs w:val="24"/>
        </w:rPr>
        <w:t xml:space="preserve">Is </w:t>
      </w:r>
      <w:r w:rsidR="00EA7AA7" w:rsidRPr="00EA7AA7">
        <w:rPr>
          <w:b/>
          <w:bCs/>
          <w:sz w:val="24"/>
          <w:szCs w:val="24"/>
        </w:rPr>
        <w:t xml:space="preserve">the </w:t>
      </w:r>
      <w:r w:rsidRPr="00EA7AA7">
        <w:rPr>
          <w:b/>
          <w:bCs/>
          <w:sz w:val="24"/>
          <w:szCs w:val="24"/>
        </w:rPr>
        <w:t>evaluation strategic or project-focussed?</w:t>
      </w:r>
    </w:p>
    <w:p w14:paraId="00000034" w14:textId="77777777" w:rsidR="000A0800" w:rsidRPr="00EA7AA7" w:rsidRDefault="000A0800">
      <w:pPr>
        <w:rPr>
          <w:sz w:val="24"/>
          <w:szCs w:val="24"/>
        </w:rPr>
      </w:pPr>
    </w:p>
    <w:p w14:paraId="00000035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 xml:space="preserve">Strategic, using project examples, to draw out lessons and impacts. </w:t>
      </w:r>
    </w:p>
    <w:p w14:paraId="00000036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How did the overall project make a difference, in wha</w:t>
      </w:r>
      <w:r w:rsidRPr="00EA7AA7">
        <w:rPr>
          <w:sz w:val="24"/>
          <w:szCs w:val="24"/>
        </w:rPr>
        <w:t>t ways (or not)?</w:t>
      </w:r>
    </w:p>
    <w:p w14:paraId="00000037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Many project-based assessments are available in annual reports, thematic and periodic studies.</w:t>
      </w:r>
    </w:p>
    <w:p w14:paraId="00000038" w14:textId="77777777" w:rsidR="000A0800" w:rsidRPr="00EA7AA7" w:rsidRDefault="000A0800">
      <w:pPr>
        <w:rPr>
          <w:sz w:val="24"/>
          <w:szCs w:val="24"/>
        </w:rPr>
      </w:pPr>
    </w:p>
    <w:p w14:paraId="00000039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lastRenderedPageBreak/>
        <w:t xml:space="preserve">11.  </w:t>
      </w:r>
      <w:r w:rsidRPr="00EA7AA7">
        <w:rPr>
          <w:b/>
          <w:bCs/>
          <w:sz w:val="24"/>
          <w:szCs w:val="24"/>
        </w:rPr>
        <w:t>Logistical support by FoF?</w:t>
      </w:r>
    </w:p>
    <w:p w14:paraId="0000003A" w14:textId="77777777" w:rsidR="000A0800" w:rsidRPr="00EA7AA7" w:rsidRDefault="000A0800">
      <w:pPr>
        <w:rPr>
          <w:sz w:val="24"/>
          <w:szCs w:val="24"/>
        </w:rPr>
      </w:pPr>
    </w:p>
    <w:p w14:paraId="0000003C" w14:textId="0F7AE9EE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 xml:space="preserve">Minimal. </w:t>
      </w:r>
      <w:r w:rsidRPr="00EA7AA7">
        <w:rPr>
          <w:sz w:val="24"/>
          <w:szCs w:val="24"/>
        </w:rPr>
        <w:t>FoF field offices can prepare lists and facilitate contacts for evaluator, but are very busy running final year activities and wrapping up the project.</w:t>
      </w:r>
    </w:p>
    <w:p w14:paraId="0000003D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Partners have meeting rooms; all virtual-savvy.</w:t>
      </w:r>
    </w:p>
    <w:p w14:paraId="0000003E" w14:textId="77777777" w:rsidR="000A0800" w:rsidRPr="00EA7AA7" w:rsidRDefault="000A0800">
      <w:pPr>
        <w:rPr>
          <w:sz w:val="24"/>
          <w:szCs w:val="24"/>
        </w:rPr>
      </w:pPr>
    </w:p>
    <w:p w14:paraId="0000003F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 xml:space="preserve">12. </w:t>
      </w:r>
      <w:r w:rsidRPr="00EA7AA7">
        <w:rPr>
          <w:b/>
          <w:bCs/>
          <w:sz w:val="24"/>
          <w:szCs w:val="24"/>
        </w:rPr>
        <w:t>Site visits?</w:t>
      </w:r>
    </w:p>
    <w:p w14:paraId="00000040" w14:textId="77777777" w:rsidR="000A0800" w:rsidRPr="00EA7AA7" w:rsidRDefault="000A0800">
      <w:pPr>
        <w:rPr>
          <w:sz w:val="24"/>
          <w:szCs w:val="24"/>
        </w:rPr>
      </w:pPr>
    </w:p>
    <w:p w14:paraId="00000041" w14:textId="77777777" w:rsidR="000A0800" w:rsidRPr="00EA7AA7" w:rsidRDefault="00E15838">
      <w:pPr>
        <w:ind w:left="720"/>
        <w:rPr>
          <w:sz w:val="24"/>
          <w:szCs w:val="24"/>
        </w:rPr>
      </w:pPr>
      <w:r w:rsidRPr="00EA7AA7">
        <w:rPr>
          <w:sz w:val="24"/>
          <w:szCs w:val="24"/>
        </w:rPr>
        <w:t>Time and budget allowing, a good idea</w:t>
      </w:r>
      <w:r w:rsidRPr="00EA7AA7">
        <w:rPr>
          <w:sz w:val="24"/>
          <w:szCs w:val="24"/>
        </w:rPr>
        <w:t>.</w:t>
      </w:r>
    </w:p>
    <w:p w14:paraId="00000042" w14:textId="77777777" w:rsidR="000A0800" w:rsidRPr="00EA7AA7" w:rsidRDefault="000A0800">
      <w:pPr>
        <w:rPr>
          <w:sz w:val="24"/>
          <w:szCs w:val="24"/>
        </w:rPr>
      </w:pPr>
    </w:p>
    <w:p w14:paraId="00000043" w14:textId="77777777" w:rsidR="000A0800" w:rsidRPr="00EA7AA7" w:rsidRDefault="000A0800">
      <w:pPr>
        <w:rPr>
          <w:sz w:val="24"/>
          <w:szCs w:val="24"/>
        </w:rPr>
      </w:pPr>
    </w:p>
    <w:p w14:paraId="00000044" w14:textId="77777777" w:rsidR="000A0800" w:rsidRPr="00EA7AA7" w:rsidRDefault="00E15838">
      <w:pPr>
        <w:rPr>
          <w:sz w:val="24"/>
          <w:szCs w:val="24"/>
        </w:rPr>
      </w:pPr>
      <w:r w:rsidRPr="00EA7AA7">
        <w:rPr>
          <w:sz w:val="24"/>
          <w:szCs w:val="24"/>
        </w:rPr>
        <w:t xml:space="preserve"> </w:t>
      </w:r>
    </w:p>
    <w:sectPr w:rsidR="000A0800" w:rsidRPr="00EA7A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00"/>
    <w:rsid w:val="000A0800"/>
    <w:rsid w:val="001A3B21"/>
    <w:rsid w:val="00634886"/>
    <w:rsid w:val="008E25E4"/>
    <w:rsid w:val="00E15838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44D0"/>
  <w15:docId w15:val="{17CCA659-08BB-4C1E-A9B9-E3ABBCE8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A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 Embounou</dc:creator>
  <cp:lastModifiedBy>Sheela Embounou</cp:lastModifiedBy>
  <cp:revision>4</cp:revision>
  <dcterms:created xsi:type="dcterms:W3CDTF">2023-08-23T17:46:00Z</dcterms:created>
  <dcterms:modified xsi:type="dcterms:W3CDTF">2023-08-23T17:53:00Z</dcterms:modified>
</cp:coreProperties>
</file>